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6C4C7D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234945">
        <w:rPr>
          <w:rFonts w:ascii="Times New Roman" w:hAnsi="Times New Roman" w:cs="Times New Roman"/>
          <w:b/>
          <w:sz w:val="24"/>
          <w:szCs w:val="24"/>
        </w:rPr>
        <w:t>29</w:t>
      </w:r>
      <w:r w:rsidR="007051BE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45CF" w:rsidRDefault="0066103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203/2017                     Zárt ülés elrendelése</w:t>
      </w:r>
      <w:r w:rsidR="000545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661030" w:rsidRPr="00661030" w:rsidRDefault="00661030" w:rsidP="0030370F">
      <w:pPr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 xml:space="preserve">204/2017                   </w:t>
      </w:r>
      <w:r w:rsidR="00615502">
        <w:rPr>
          <w:rFonts w:ascii="Times New Roman" w:hAnsi="Times New Roman" w:cs="Times New Roman"/>
          <w:sz w:val="24"/>
          <w:szCs w:val="24"/>
        </w:rPr>
        <w:t xml:space="preserve"> </w:t>
      </w:r>
      <w:r w:rsidRPr="00661030">
        <w:rPr>
          <w:rFonts w:ascii="Times New Roman" w:hAnsi="Times New Roman"/>
          <w:sz w:val="24"/>
          <w:szCs w:val="24"/>
        </w:rPr>
        <w:t>Gyógyhelyi pályázathoz kötődő döntések</w:t>
      </w:r>
      <w:r w:rsidRPr="00661030">
        <w:rPr>
          <w:rFonts w:ascii="Times New Roman" w:hAnsi="Times New Roman"/>
          <w:sz w:val="24"/>
          <w:szCs w:val="24"/>
        </w:rPr>
        <w:tab/>
      </w:r>
    </w:p>
    <w:p w:rsidR="00044572" w:rsidRDefault="00044572" w:rsidP="00821540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205/2017                    </w:t>
      </w:r>
      <w:r w:rsidRPr="00044572">
        <w:rPr>
          <w:rFonts w:ascii="Times New Roman" w:hAnsi="Times New Roman"/>
          <w:sz w:val="24"/>
          <w:szCs w:val="24"/>
        </w:rPr>
        <w:t xml:space="preserve">Hulladékgazdálkodási közszolgáltatással kapcsolatos döntések </w:t>
      </w:r>
    </w:p>
    <w:p w:rsidR="0008632D" w:rsidRPr="0008632D" w:rsidRDefault="00044572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206/2017</w:t>
      </w:r>
      <w:r w:rsidRPr="00044572">
        <w:rPr>
          <w:rFonts w:ascii="Times New Roman" w:hAnsi="Times New Roman"/>
          <w:sz w:val="24"/>
          <w:szCs w:val="24"/>
        </w:rPr>
        <w:t xml:space="preserve">                    Napelemes pályázat támogatási szerződés megkötése</w:t>
      </w:r>
      <w:r w:rsidR="0008632D"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6C4C7D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61030">
        <w:rPr>
          <w:rFonts w:ascii="Times New Roman" w:hAnsi="Times New Roman" w:cs="Times New Roman"/>
          <w:sz w:val="24"/>
          <w:szCs w:val="24"/>
        </w:rPr>
        <w:t>29</w:t>
      </w:r>
      <w:r w:rsidR="006C4C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661030" w:rsidRDefault="00661030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66103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61030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661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203</w:t>
      </w:r>
      <w:r w:rsidRPr="00661030">
        <w:rPr>
          <w:rFonts w:ascii="Times New Roman" w:hAnsi="Times New Roman" w:cs="Times New Roman"/>
          <w:b/>
          <w:sz w:val="24"/>
          <w:szCs w:val="24"/>
        </w:rPr>
        <w:t>/2017. (IX.29.) számú határozata:</w:t>
      </w:r>
    </w:p>
    <w:p w:rsidR="00661030" w:rsidRPr="00661030" w:rsidRDefault="00661030" w:rsidP="0066103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661030" w:rsidRDefault="00661030" w:rsidP="0066103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661030" w:rsidRDefault="00661030" w:rsidP="00661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Zalakaros Város Önkormányzat Képviselőtestülete elrendeli az Egyebek-Napelemes pályázat támogatási szerződés megkötése tárgyában és a meghívóban szereplő napirendi pontok zárt ülés keretében történő megtárgyalását, figyelemmel az Mötv. 46. §. /2/ bekezdés c./ pontjára.</w:t>
      </w: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6C4C7D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61030">
        <w:rPr>
          <w:rFonts w:ascii="Times New Roman" w:hAnsi="Times New Roman" w:cs="Times New Roman"/>
          <w:sz w:val="24"/>
          <w:szCs w:val="24"/>
        </w:rPr>
        <w:t>november 20.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945" w:rsidRDefault="00234945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A79" w:rsidRPr="0055294D" w:rsidRDefault="00732A2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F04A79">
        <w:rPr>
          <w:rFonts w:ascii="Times New Roman" w:hAnsi="Times New Roman" w:cs="Times New Roman"/>
          <w:sz w:val="24"/>
          <w:szCs w:val="24"/>
        </w:rPr>
        <w:t xml:space="preserve"> 2017. szeptember </w:t>
      </w:r>
      <w:r w:rsidR="00661030">
        <w:rPr>
          <w:rFonts w:ascii="Times New Roman" w:hAnsi="Times New Roman" w:cs="Times New Roman"/>
          <w:sz w:val="24"/>
          <w:szCs w:val="24"/>
        </w:rPr>
        <w:t>29</w:t>
      </w:r>
      <w:r w:rsidR="00F04A79">
        <w:rPr>
          <w:rFonts w:ascii="Times New Roman" w:hAnsi="Times New Roman" w:cs="Times New Roman"/>
          <w:sz w:val="24"/>
          <w:szCs w:val="24"/>
        </w:rPr>
        <w:t>-é</w:t>
      </w:r>
      <w:r w:rsidR="00F04A79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04A79" w:rsidRDefault="00F04A79" w:rsidP="00F04A7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661030" w:rsidRDefault="00661030" w:rsidP="0066103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61030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661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204/2017. (IX.29.) </w:t>
      </w:r>
      <w:r w:rsidRPr="00661030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661030" w:rsidRPr="00661030" w:rsidRDefault="00661030" w:rsidP="006610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1030" w:rsidRPr="00661030" w:rsidRDefault="00661030" w:rsidP="00661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30">
        <w:rPr>
          <w:rFonts w:ascii="Times New Roman" w:hAnsi="Times New Roman" w:cs="Times New Roman"/>
          <w:b/>
          <w:sz w:val="24"/>
          <w:szCs w:val="24"/>
        </w:rPr>
        <w:t>„I.”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1./Zalakaros Város Önkormányzat Képviselőtestülete a „Turisztikailag frekventált térségek integrált termék- és szolgáltatás fejlesztése című GINOP - 7.1.9 – 17 számú pályázat” benyújtásához a tervezési programot – a fejlesztés előkészítéséhez szükséges munkaanyagként- az alábbiak szerint hagyja jóvá és egyben felkéri a tervezéssel megbízott Zala Art Építész Iroda Kft.-t, hogy ez alapján készítse el a tervdokumentációt: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1.1/</w:t>
      </w:r>
      <w:r w:rsidRPr="0066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030">
        <w:rPr>
          <w:rFonts w:ascii="Times New Roman" w:hAnsi="Times New Roman" w:cs="Times New Roman"/>
          <w:sz w:val="24"/>
          <w:szCs w:val="24"/>
        </w:rPr>
        <w:t xml:space="preserve">A projekt tervezési területe </w:t>
      </w:r>
    </w:p>
    <w:p w:rsidR="00661030" w:rsidRPr="00661030" w:rsidRDefault="00661030" w:rsidP="0066103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 xml:space="preserve">az Arborétumtól a Termál-tó bejáratáig tart. Az Arborétumot nyitni kell a Szilágyi cukrászda felé. </w:t>
      </w:r>
    </w:p>
    <w:p w:rsidR="00661030" w:rsidRPr="00661030" w:rsidRDefault="00661030" w:rsidP="0066103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 xml:space="preserve">Egy olyan tervlapnak kell készülnie, ami a teljes projektterületet és a fejlesztési elemeket bemutatja, ezen kívül a többi részletrajz helyszínenként készülhet. </w:t>
      </w:r>
    </w:p>
    <w:p w:rsidR="00661030" w:rsidRPr="00661030" w:rsidRDefault="00661030" w:rsidP="0066103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1.2/</w:t>
      </w:r>
      <w:r w:rsidRPr="0066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030">
        <w:rPr>
          <w:rFonts w:ascii="Times New Roman" w:hAnsi="Times New Roman" w:cs="Times New Roman"/>
          <w:sz w:val="24"/>
          <w:szCs w:val="24"/>
        </w:rPr>
        <w:t>Arborétum projektelemei: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 xml:space="preserve">A rekortán pálya elhagyása javasolt.  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 xml:space="preserve">Az Arborétumon átvezető sétányt meg kell tervezni, (díszkivilágítással, utcabútorokkal) ennek le kell vezetnie a Termál tóig. 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Tervezendő projektelemek: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Sport park - felnőtt fitnesz eszközök – 5 db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Felnőtt játszótéri eszközök – 2 db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Ivókút és környéke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Kertmozi fénytechnika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 xml:space="preserve">Gyalogos hidak 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Ledes, napelemes díszkivilágítás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Elektromos kerékpár töltő kialakítás, kerékpártároló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Kneipp taposó (Napozópark mögött, a Park utcával párhuzamosan)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Napozópark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Fotópont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Gyalogutak, sétány fejlesztése (nem gyöngykavicsos)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Térfigyelő rendszer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 xml:space="preserve">Padok, szemetesek </w:t>
      </w:r>
    </w:p>
    <w:p w:rsidR="00661030" w:rsidRPr="00661030" w:rsidRDefault="00661030" w:rsidP="0066103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Információs táblák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A jelenlegi kispálya területén kerül kialakítása a felnőtt fitnesz park, ahogy a zöld város projektben szerepelt.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Egyeztetni szükséges a Magyar Turisztikai Ügynökséggel</w:t>
      </w:r>
      <w:r w:rsidRPr="006610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1030">
        <w:rPr>
          <w:rFonts w:ascii="Times New Roman" w:hAnsi="Times New Roman" w:cs="Times New Roman"/>
          <w:sz w:val="24"/>
          <w:szCs w:val="24"/>
        </w:rPr>
        <w:t>hogy a tervdokumentáció tartalmazzon-e olyan tervlapot, ami a teljes központi sétány koncepciót tartalmazza (Üdülő sorig), vagy ez csak a tanulmány hosszú távú célok fejezetének része legyen.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lastRenderedPageBreak/>
        <w:t xml:space="preserve">Feladatként jelöli meg a maradék terek rendezését, meg kell valósítani a kerékpárúton kívüli egyértelmű összeköttetéseket, térkapcsolatokat. 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1.3/ Rendezvénytér a jelenlegi sportpályán, a kispályán valamint a „B” épület vonaláig kerülne kialakításra, ennek osztottnak, zöldfelületekkel tagoltnak kell lennie.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 xml:space="preserve">A térrendezés 3 egységét az alábbiak szerint határozza meg: </w:t>
      </w:r>
    </w:p>
    <w:p w:rsidR="00661030" w:rsidRPr="00661030" w:rsidRDefault="00661030" w:rsidP="0066103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Alsó tér, terep lépcsővel: fontos a kerékpárút és a pihenő funkció elválasztása</w:t>
      </w:r>
    </w:p>
    <w:p w:rsidR="00661030" w:rsidRPr="00661030" w:rsidRDefault="00661030" w:rsidP="0066103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Épület előtti rész: mindenképp osztottá kell, váljon: térburkolat, és fásítás/zöldfelület, zöldszigetek révén</w:t>
      </w:r>
    </w:p>
    <w:p w:rsidR="00661030" w:rsidRPr="00661030" w:rsidRDefault="00661030" w:rsidP="0066103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„Pászma”: a színpad előtti hosszabb sáv, mint nagyrendezvények nézőtere: kb. 3000 fő befogadása, tördelni szükséges, használható zöldfelületekkel.</w:t>
      </w:r>
    </w:p>
    <w:p w:rsidR="00661030" w:rsidRPr="00661030" w:rsidRDefault="00661030" w:rsidP="0066103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A képviselőtestület javaslatot vár a tervezőtől, a sportpályából megmaradó terület zöldfelületként történő fejlesztéséről, minimális ráfordítással.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1.4/ A tér dél-keleti sarkában kerülne elhelyezésre egy több funkcióval rendelkező épület. Fontos, hogy az épülethez felvivő pihenőkkel tagolt járdák egyértelműen elkülönüljenek a kerékpárúttól, azt ne keresztezzék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Az épület nyugati oldalán enyhén keletre való befordítással kerülne elhelyezésre egy szabadtéri rendezvényekhez szükséges épület vagy „rendezvénysátor”,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A rendezvénytér és az építmények által elfoglalt téren kívül megmaradó szabad területre javaslat kell, hogy az kulturált átmenetet biztosítson az arborétum és a tér között.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A jelenlegi „B” épületben vizesblokkok, mosdók kerülnek kialakításra.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Épület projektelemei:</w:t>
      </w:r>
    </w:p>
    <w:p w:rsidR="00661030" w:rsidRPr="00661030" w:rsidRDefault="00661030" w:rsidP="0066103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A két termet fel kell cserélni</w:t>
      </w:r>
    </w:p>
    <w:p w:rsidR="00661030" w:rsidRPr="00661030" w:rsidRDefault="00661030" w:rsidP="0066103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a termek kiállítótér felé való jobb nyitottságát kell biztosítani</w:t>
      </w:r>
    </w:p>
    <w:p w:rsidR="00661030" w:rsidRPr="00661030" w:rsidRDefault="00661030" w:rsidP="0066103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játszósarok szükséges, ill. „játszó-térré” való alakítás lehetőségét is biztosítani kell. – rendszeres programokat kell szervezni.</w:t>
      </w:r>
    </w:p>
    <w:p w:rsidR="00661030" w:rsidRPr="00661030" w:rsidRDefault="00661030" w:rsidP="0066103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információs pult, értékesítő pont egyben legyen</w:t>
      </w:r>
    </w:p>
    <w:p w:rsidR="00661030" w:rsidRPr="00661030" w:rsidRDefault="00661030" w:rsidP="0066103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 xml:space="preserve">„kirakat” funkció tényleg legyen </w:t>
      </w:r>
    </w:p>
    <w:p w:rsidR="00661030" w:rsidRPr="00661030" w:rsidRDefault="00661030" w:rsidP="0066103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az akusztikus elemek későbbi kiépítésének lehetősége legyen biztosítva, (színpadtechnika, egyéb installáció, pl. a nagyteremben középen kivetítő/tv helye)</w:t>
      </w:r>
    </w:p>
    <w:p w:rsidR="00661030" w:rsidRPr="00661030" w:rsidRDefault="00661030" w:rsidP="0066103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0">
        <w:rPr>
          <w:rFonts w:ascii="Times New Roman" w:hAnsi="Times New Roman"/>
          <w:sz w:val="24"/>
          <w:szCs w:val="24"/>
        </w:rPr>
        <w:t>Névre javaslat</w:t>
      </w:r>
    </w:p>
    <w:p w:rsidR="00661030" w:rsidRPr="00661030" w:rsidRDefault="00661030" w:rsidP="00661030">
      <w:pPr>
        <w:rPr>
          <w:rFonts w:ascii="Times New Roman" w:hAnsi="Times New Roman" w:cs="Times New Roman"/>
          <w:sz w:val="24"/>
          <w:szCs w:val="24"/>
        </w:rPr>
      </w:pPr>
    </w:p>
    <w:p w:rsidR="00661030" w:rsidRPr="00661030" w:rsidRDefault="00661030" w:rsidP="00661030">
      <w:pPr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Határidő: azonnal</w:t>
      </w:r>
      <w:r w:rsidRPr="00661030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661030">
        <w:rPr>
          <w:rFonts w:ascii="Times New Roman" w:hAnsi="Times New Roman" w:cs="Times New Roman"/>
          <w:sz w:val="24"/>
          <w:szCs w:val="24"/>
        </w:rPr>
        <w:br/>
        <w:t>Operatív felelős: Tóthné Őri Ibolya városfejlesztési o.v., Tóth Enikő projektmenedzser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30">
        <w:rPr>
          <w:rFonts w:ascii="Times New Roman" w:hAnsi="Times New Roman" w:cs="Times New Roman"/>
          <w:b/>
          <w:sz w:val="24"/>
          <w:szCs w:val="24"/>
        </w:rPr>
        <w:t>„II.”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Zalakaros Város Képviselőtestület felhatalmazza a polgármestert, hogy a „Turisztikailag frekventált térségek integrált termék- és szolgáltatás fejlesztése című GINOP - 7.1.9 – 17 számú pályázat” benyújtásához szükséges Konzorciumi megállapodás aláírására.</w:t>
      </w:r>
    </w:p>
    <w:p w:rsidR="00661030" w:rsidRPr="00661030" w:rsidRDefault="00661030" w:rsidP="0066103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t>Határidő: 2017. október 10.</w:t>
      </w:r>
    </w:p>
    <w:p w:rsidR="00661030" w:rsidRPr="00661030" w:rsidRDefault="00661030" w:rsidP="00661030">
      <w:pPr>
        <w:rPr>
          <w:rFonts w:ascii="Times New Roman" w:hAnsi="Times New Roman" w:cs="Times New Roman"/>
          <w:sz w:val="24"/>
          <w:szCs w:val="24"/>
        </w:rPr>
      </w:pPr>
      <w:r w:rsidRPr="00661030">
        <w:rPr>
          <w:rFonts w:ascii="Times New Roman" w:hAnsi="Times New Roman" w:cs="Times New Roman"/>
          <w:sz w:val="24"/>
          <w:szCs w:val="24"/>
        </w:rPr>
        <w:lastRenderedPageBreak/>
        <w:t>Felelős: Novák Ferenc polgármester</w:t>
      </w:r>
      <w:r w:rsidRPr="00661030">
        <w:rPr>
          <w:rFonts w:ascii="Times New Roman" w:hAnsi="Times New Roman" w:cs="Times New Roman"/>
          <w:sz w:val="24"/>
          <w:szCs w:val="24"/>
        </w:rPr>
        <w:br/>
        <w:t>Operatív felelős: Tóthné Őri Ibolya városfejlesztési o.v., Tóth Enikő projektmenedzser</w:t>
      </w:r>
    </w:p>
    <w:p w:rsidR="00F04A79" w:rsidRDefault="00F04A79" w:rsidP="00F04A7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F04A79">
      <w:pPr>
        <w:pStyle w:val="Lista"/>
        <w:ind w:left="0" w:firstLine="0"/>
        <w:rPr>
          <w:b/>
          <w:sz w:val="24"/>
          <w:szCs w:val="24"/>
        </w:rPr>
      </w:pPr>
    </w:p>
    <w:p w:rsidR="00F04A79" w:rsidRDefault="00F04A79" w:rsidP="00F04A79">
      <w:pPr>
        <w:pStyle w:val="Lista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04A79" w:rsidRDefault="00F04A79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A79" w:rsidRPr="0055294D" w:rsidRDefault="00F04A79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61030">
        <w:rPr>
          <w:rFonts w:ascii="Times New Roman" w:hAnsi="Times New Roman" w:cs="Times New Roman"/>
          <w:sz w:val="24"/>
          <w:szCs w:val="24"/>
        </w:rPr>
        <w:t>november 20.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25626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945" w:rsidRDefault="0023494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751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D328E8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</w:t>
      </w:r>
      <w:r w:rsidR="007513D6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61030">
        <w:rPr>
          <w:rFonts w:ascii="Times New Roman" w:hAnsi="Times New Roman" w:cs="Times New Roman"/>
          <w:sz w:val="24"/>
          <w:szCs w:val="24"/>
        </w:rPr>
        <w:t>29</w:t>
      </w:r>
      <w:r w:rsidRPr="00D328E8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D328E8" w:rsidRPr="00D328E8" w:rsidRDefault="00D328E8" w:rsidP="00D328E8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F616B" w:rsidRDefault="00AF616B" w:rsidP="00AF616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616B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AF6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205/2017. (IX.29.) </w:t>
      </w:r>
      <w:r w:rsidRPr="00AF616B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044572" w:rsidRPr="00AF616B" w:rsidRDefault="00044572" w:rsidP="00AF616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F616B" w:rsidRPr="00AF616B" w:rsidRDefault="00AF616B" w:rsidP="00AF616B">
      <w:pPr>
        <w:rPr>
          <w:rFonts w:ascii="Times New Roman" w:hAnsi="Times New Roman" w:cs="Times New Roman"/>
          <w:sz w:val="24"/>
          <w:szCs w:val="24"/>
        </w:rPr>
      </w:pPr>
      <w:r w:rsidRPr="00AF616B">
        <w:rPr>
          <w:rFonts w:ascii="Times New Roman" w:hAnsi="Times New Roman" w:cs="Times New Roman"/>
          <w:sz w:val="24"/>
          <w:szCs w:val="24"/>
        </w:rPr>
        <w:t>Képviselőtestület</w:t>
      </w:r>
    </w:p>
    <w:p w:rsidR="00AF616B" w:rsidRPr="00AF616B" w:rsidRDefault="00AF616B" w:rsidP="00AF61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16B">
        <w:rPr>
          <w:rFonts w:ascii="Times New Roman" w:hAnsi="Times New Roman" w:cs="Times New Roman"/>
          <w:color w:val="000000" w:themeColor="text1"/>
          <w:sz w:val="24"/>
          <w:szCs w:val="24"/>
        </w:rPr>
        <w:t>1./ Zalaispa Hulladékgazdálkodási Társulás kezdeményezése alapján Zalakaros Város Önkormányzat Képviselőtestülete a Zalaispa Hulladékgazdálkodási Társulással és a Zalaispa Nonprofit Zrt.-vel Zalakaros város kizárólagos hulladékgazdálkodási közszolgáltatási feladatainak ellátására 10 évre - 2014. július 1. napjától 2024.június 30-ig – kötött szerződését 2017. szeptember 30-ával közös megegyezéssel meg kívánja szüntetni 2017. október 31-vel.</w:t>
      </w:r>
    </w:p>
    <w:p w:rsidR="00AF616B" w:rsidRPr="00AF616B" w:rsidRDefault="00AF616B" w:rsidP="00AF61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16B">
        <w:rPr>
          <w:rFonts w:ascii="Times New Roman" w:hAnsi="Times New Roman" w:cs="Times New Roman"/>
          <w:color w:val="000000" w:themeColor="text1"/>
          <w:sz w:val="24"/>
          <w:szCs w:val="24"/>
        </w:rPr>
        <w:t>A felek kijelentik, hogy egymással szemben semmilyen elszámolási kötelezettséggel nem tartoznak.</w:t>
      </w:r>
    </w:p>
    <w:p w:rsidR="00AF616B" w:rsidRPr="00AF616B" w:rsidRDefault="00AF616B" w:rsidP="00AF61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16B">
        <w:rPr>
          <w:rFonts w:ascii="Times New Roman" w:hAnsi="Times New Roman" w:cs="Times New Roman"/>
          <w:color w:val="000000" w:themeColor="text1"/>
          <w:sz w:val="24"/>
          <w:szCs w:val="24"/>
        </w:rPr>
        <w:t>2./ felhatalmazza a polgármestert, hogy a közös megegyezéssel való megszüntetésről szóló szerződést aláírja.</w:t>
      </w:r>
    </w:p>
    <w:p w:rsidR="00AF616B" w:rsidRPr="00AF616B" w:rsidRDefault="00AF616B" w:rsidP="00AF61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16B">
        <w:rPr>
          <w:rFonts w:ascii="Times New Roman" w:hAnsi="Times New Roman" w:cs="Times New Roman"/>
          <w:color w:val="000000" w:themeColor="text1"/>
          <w:sz w:val="24"/>
          <w:szCs w:val="24"/>
        </w:rPr>
        <w:t>3./ felkéri a polgármestert, hogy a Zalaispa Hulladékgazdálkodási Társulás 31/2017.(IX.21.) TT számú határozatában kijelölt hulladékgazdálkodási megfelelőségi minősítéssel rendelkező Viridis-Pannónia Nonprofit Kft-val, – aki a Zalkavaros város közigazgatási területén kizárólagos hulladékszállítási joggal rendelkezik - készítse elő a hulladékgazdálkodási közszolgáltatási szerződést, amely alapján a Kft. 2017. november 1-jétől 10 év időtartamra látja el a város hulladékgazdálkodási közszolgáltatási feladatait.</w:t>
      </w:r>
    </w:p>
    <w:p w:rsidR="00AF616B" w:rsidRPr="00AF616B" w:rsidRDefault="00AF616B" w:rsidP="00AF61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16B">
        <w:rPr>
          <w:rFonts w:ascii="Times New Roman" w:hAnsi="Times New Roman" w:cs="Times New Roman"/>
          <w:color w:val="000000" w:themeColor="text1"/>
          <w:sz w:val="24"/>
          <w:szCs w:val="24"/>
        </w:rPr>
        <w:t>4./ felkéri a jegyzőt, hogy a hulladékgazdálkodási közszolgáltató változása miatt szükséges módosításokkal terjessze be a hulladékgazdálkodási közszolgáltatásról szóló önkormányzati rendelet módosítását.</w:t>
      </w:r>
    </w:p>
    <w:p w:rsidR="00AF616B" w:rsidRPr="00AF616B" w:rsidRDefault="00AF616B" w:rsidP="00AF616B">
      <w:pPr>
        <w:rPr>
          <w:rFonts w:ascii="Times New Roman" w:hAnsi="Times New Roman" w:cs="Times New Roman"/>
          <w:sz w:val="24"/>
          <w:szCs w:val="24"/>
        </w:rPr>
      </w:pPr>
      <w:r w:rsidRPr="00AF616B">
        <w:rPr>
          <w:rFonts w:ascii="Times New Roman" w:hAnsi="Times New Roman" w:cs="Times New Roman"/>
          <w:sz w:val="24"/>
          <w:szCs w:val="24"/>
        </w:rPr>
        <w:t>Határidő: 2017. október 31.</w:t>
      </w:r>
      <w:r w:rsidRPr="00AF616B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AF616B">
        <w:rPr>
          <w:rFonts w:ascii="Times New Roman" w:hAnsi="Times New Roman" w:cs="Times New Roman"/>
          <w:sz w:val="24"/>
          <w:szCs w:val="24"/>
        </w:rPr>
        <w:br/>
        <w:t>(Operatív felelős: Szabóné dr. Csányi Marianna jegyző, Bognár Ottó Péter településüzemeltetési és közbiztonsági referens)</w:t>
      </w:r>
    </w:p>
    <w:p w:rsidR="00D328E8" w:rsidRPr="00D328E8" w:rsidRDefault="00D328E8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Default="00D328E8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16B" w:rsidRPr="00D328E8" w:rsidRDefault="00AF616B" w:rsidP="00D32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E8" w:rsidRPr="00D328E8" w:rsidRDefault="00D328E8" w:rsidP="00D32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Kmft.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6B" w:rsidRPr="00D328E8" w:rsidRDefault="00AF616B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D328E8">
        <w:rPr>
          <w:rFonts w:ascii="Times New Roman" w:hAnsi="Times New Roman" w:cs="Times New Roman"/>
          <w:sz w:val="24"/>
          <w:szCs w:val="24"/>
        </w:rPr>
        <w:t xml:space="preserve">s.k. 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D328E8" w:rsidRPr="00D328E8" w:rsidRDefault="00D328E8" w:rsidP="00D328E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A kivonat hiteles.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 xml:space="preserve">Zalakaros 2017. november </w:t>
      </w:r>
      <w:r w:rsidR="00AF616B">
        <w:rPr>
          <w:rFonts w:ascii="Times New Roman" w:hAnsi="Times New Roman" w:cs="Times New Roman"/>
          <w:sz w:val="24"/>
          <w:szCs w:val="24"/>
        </w:rPr>
        <w:t>20.</w:t>
      </w:r>
    </w:p>
    <w:p w:rsidR="00D328E8" w:rsidRP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</w:p>
    <w:p w:rsidR="00D328E8" w:rsidRDefault="00D328E8" w:rsidP="00D3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4701D5" w:rsidRPr="00D328E8" w:rsidRDefault="004701D5" w:rsidP="00470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D328E8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2017. </w:t>
      </w:r>
      <w:r>
        <w:rPr>
          <w:rFonts w:ascii="Times New Roman" w:hAnsi="Times New Roman" w:cs="Times New Roman"/>
          <w:sz w:val="24"/>
          <w:szCs w:val="24"/>
        </w:rPr>
        <w:t>szeptember 29</w:t>
      </w:r>
      <w:r w:rsidRPr="00D328E8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4701D5" w:rsidRPr="00D328E8" w:rsidRDefault="004701D5" w:rsidP="004701D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701D5" w:rsidRPr="004701D5" w:rsidRDefault="004701D5" w:rsidP="004701D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701D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470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206/2017. (IX.29.) </w:t>
      </w:r>
      <w:r w:rsidRPr="004701D5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4701D5" w:rsidRPr="004701D5" w:rsidRDefault="004701D5" w:rsidP="004701D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701D5" w:rsidRPr="004701D5" w:rsidRDefault="004701D5" w:rsidP="004701D5">
      <w:pPr>
        <w:rPr>
          <w:rFonts w:ascii="Times New Roman" w:hAnsi="Times New Roman" w:cs="Times New Roman"/>
          <w:sz w:val="24"/>
          <w:szCs w:val="24"/>
        </w:rPr>
      </w:pPr>
      <w:r w:rsidRPr="004701D5">
        <w:rPr>
          <w:rFonts w:ascii="Times New Roman" w:hAnsi="Times New Roman" w:cs="Times New Roman"/>
          <w:sz w:val="24"/>
          <w:szCs w:val="24"/>
        </w:rPr>
        <w:t>Képviselőtestület</w:t>
      </w:r>
    </w:p>
    <w:p w:rsidR="004701D5" w:rsidRPr="004701D5" w:rsidRDefault="004701D5" w:rsidP="004701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1D5">
        <w:rPr>
          <w:rFonts w:ascii="Times New Roman" w:hAnsi="Times New Roman"/>
          <w:sz w:val="24"/>
          <w:szCs w:val="24"/>
        </w:rPr>
        <w:t>Egyetért a Közintézmények napelemes rendszerrel történő villamos energia ellátása Zalakaroson című pályázat megvalósításával és a polgármestert felhatalmazza a támogatási szerződés aláírására. A pályázat elszámolható költsége 27.060.917 Ft, 100%-os támogatás intenzitással. A pályázathoz önerő biztosítása nem szükséges.</w:t>
      </w:r>
    </w:p>
    <w:p w:rsidR="004701D5" w:rsidRPr="004701D5" w:rsidRDefault="004701D5" w:rsidP="004701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1D5">
        <w:rPr>
          <w:rFonts w:ascii="Times New Roman" w:hAnsi="Times New Roman"/>
          <w:sz w:val="24"/>
          <w:szCs w:val="24"/>
        </w:rPr>
        <w:t>Képviselőtestület elfogadja, hogy a támogatási szerződés mellékletét képező pályázat műszaki tartalma megegyezik a benyújtott pályázat műszaki tartalmával, mely az első mérföldkő során módosulhat, azonban mivel az indikátor értékek nem csökkenhetnek (üvegházhatású gázkibocsátás csökkentés), így a tervezett teljes rendszer kiépítését meg kell valósítani. A projekt költségvetése alapján a megvalósításhoz szükséges 12 565 589 Ft önerőt Önkormányzat a 2018 évi költségvetése terhére biztosítja.</w:t>
      </w:r>
    </w:p>
    <w:p w:rsidR="004701D5" w:rsidRPr="004701D5" w:rsidRDefault="004701D5" w:rsidP="004701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1D5">
        <w:rPr>
          <w:rFonts w:ascii="Times New Roman" w:hAnsi="Times New Roman"/>
          <w:sz w:val="24"/>
          <w:szCs w:val="24"/>
        </w:rPr>
        <w:t>A képviselőtestület előírja, hogy az előkészítés keretében a részletes műszaki terveket (csatlakozási, villamos terv, kapcsolódási vázrajz) úgy kell kidolgozni, hogy az előírt indikátorok teljesítése mellett a legkedvezőbb bekerülési költségű műszaki, technológiai megoldást határozzuk meg. A tervezésre és kivitelezésre több árajánlat bekérése szükséges, szintén az árverseny biztosítása érdekében.</w:t>
      </w:r>
    </w:p>
    <w:p w:rsidR="004701D5" w:rsidRPr="004701D5" w:rsidRDefault="004701D5" w:rsidP="004701D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1D5" w:rsidRPr="004701D5" w:rsidRDefault="004701D5" w:rsidP="004701D5">
      <w:pPr>
        <w:rPr>
          <w:rFonts w:ascii="Times New Roman" w:hAnsi="Times New Roman" w:cs="Times New Roman"/>
          <w:sz w:val="24"/>
          <w:szCs w:val="24"/>
        </w:rPr>
      </w:pPr>
      <w:r w:rsidRPr="004701D5">
        <w:rPr>
          <w:rFonts w:ascii="Times New Roman" w:hAnsi="Times New Roman" w:cs="Times New Roman"/>
          <w:sz w:val="24"/>
          <w:szCs w:val="24"/>
        </w:rPr>
        <w:t>Határidő: 2017.10.02.</w:t>
      </w:r>
      <w:r w:rsidRPr="004701D5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4701D5">
        <w:rPr>
          <w:rFonts w:ascii="Times New Roman" w:hAnsi="Times New Roman" w:cs="Times New Roman"/>
          <w:sz w:val="24"/>
          <w:szCs w:val="24"/>
        </w:rPr>
        <w:br/>
        <w:t>(Operatív felelős: Tóthné Őri Ibolya városfejlesztési osztályvezető, Tóth Enikő projektmenedzser, Magyarné Kovács Judit pénzügyi osztályvezető)</w:t>
      </w:r>
    </w:p>
    <w:p w:rsidR="004701D5" w:rsidRPr="00D328E8" w:rsidRDefault="004701D5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Pr="00D328E8" w:rsidRDefault="004701D5" w:rsidP="004701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Pr="00D328E8" w:rsidRDefault="004701D5" w:rsidP="00470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Kmft.</w:t>
      </w: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D328E8">
        <w:rPr>
          <w:rFonts w:ascii="Times New Roman" w:hAnsi="Times New Roman" w:cs="Times New Roman"/>
          <w:sz w:val="24"/>
          <w:szCs w:val="24"/>
        </w:rPr>
        <w:t xml:space="preserve">s.k. 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Szabóné dr. Csányi Marianna s.k.</w:t>
      </w:r>
    </w:p>
    <w:p w:rsidR="004701D5" w:rsidRPr="00D328E8" w:rsidRDefault="004701D5" w:rsidP="004701D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>A kivonat hiteles.</w:t>
      </w:r>
    </w:p>
    <w:p w:rsidR="004701D5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 xml:space="preserve">Zalakaros 2017. november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4701D5" w:rsidRPr="00D328E8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Szabóné dr. Csányi Marianna </w:t>
      </w:r>
    </w:p>
    <w:p w:rsidR="004701D5" w:rsidRDefault="004701D5" w:rsidP="0047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</w:r>
      <w:r w:rsidRPr="00D328E8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C8" w:rsidRDefault="00CA25C8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D3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D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3" w:rsidRDefault="002428A3" w:rsidP="003C4784">
      <w:pPr>
        <w:spacing w:after="0" w:line="240" w:lineRule="auto"/>
      </w:pPr>
      <w:r>
        <w:separator/>
      </w:r>
    </w:p>
  </w:endnote>
  <w:end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3" w:rsidRDefault="002428A3" w:rsidP="003C4784">
      <w:pPr>
        <w:spacing w:after="0" w:line="240" w:lineRule="auto"/>
      </w:pPr>
      <w:r>
        <w:separator/>
      </w:r>
    </w:p>
  </w:footnote>
  <w:foot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44572"/>
    <w:rsid w:val="000506CE"/>
    <w:rsid w:val="000545CF"/>
    <w:rsid w:val="0008632D"/>
    <w:rsid w:val="00086D55"/>
    <w:rsid w:val="000E4E61"/>
    <w:rsid w:val="00124AC8"/>
    <w:rsid w:val="00130E25"/>
    <w:rsid w:val="00136983"/>
    <w:rsid w:val="00155290"/>
    <w:rsid w:val="00157DAC"/>
    <w:rsid w:val="001605FF"/>
    <w:rsid w:val="001A5B1A"/>
    <w:rsid w:val="001B3A80"/>
    <w:rsid w:val="00210392"/>
    <w:rsid w:val="002230A6"/>
    <w:rsid w:val="00234945"/>
    <w:rsid w:val="002428A3"/>
    <w:rsid w:val="00293182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701D5"/>
    <w:rsid w:val="004B6E63"/>
    <w:rsid w:val="004B79F8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A6B05"/>
    <w:rsid w:val="005D14E7"/>
    <w:rsid w:val="00615502"/>
    <w:rsid w:val="00655287"/>
    <w:rsid w:val="00661030"/>
    <w:rsid w:val="006818B9"/>
    <w:rsid w:val="00687D35"/>
    <w:rsid w:val="00690032"/>
    <w:rsid w:val="006976AD"/>
    <w:rsid w:val="006B25E9"/>
    <w:rsid w:val="006B7C6B"/>
    <w:rsid w:val="006C4C7D"/>
    <w:rsid w:val="006C73C7"/>
    <w:rsid w:val="006D7222"/>
    <w:rsid w:val="007051BE"/>
    <w:rsid w:val="00732A21"/>
    <w:rsid w:val="007513D6"/>
    <w:rsid w:val="00752D10"/>
    <w:rsid w:val="00760DDF"/>
    <w:rsid w:val="00770A12"/>
    <w:rsid w:val="00780DF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5538"/>
    <w:rsid w:val="00905EC1"/>
    <w:rsid w:val="00912CD4"/>
    <w:rsid w:val="00947BF2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657BF"/>
    <w:rsid w:val="00AA77CC"/>
    <w:rsid w:val="00AC2DC3"/>
    <w:rsid w:val="00AF1E24"/>
    <w:rsid w:val="00AF616B"/>
    <w:rsid w:val="00B60B6D"/>
    <w:rsid w:val="00B67FEE"/>
    <w:rsid w:val="00BA2C0E"/>
    <w:rsid w:val="00BA592E"/>
    <w:rsid w:val="00BB4A53"/>
    <w:rsid w:val="00BD2699"/>
    <w:rsid w:val="00C62411"/>
    <w:rsid w:val="00C828DC"/>
    <w:rsid w:val="00CA25C8"/>
    <w:rsid w:val="00CB04A8"/>
    <w:rsid w:val="00CB1A5B"/>
    <w:rsid w:val="00CD4DCD"/>
    <w:rsid w:val="00CF3320"/>
    <w:rsid w:val="00D063CD"/>
    <w:rsid w:val="00D22BB0"/>
    <w:rsid w:val="00D328E8"/>
    <w:rsid w:val="00D75348"/>
    <w:rsid w:val="00D8257D"/>
    <w:rsid w:val="00D84505"/>
    <w:rsid w:val="00D90598"/>
    <w:rsid w:val="00DC34B3"/>
    <w:rsid w:val="00E00ADF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04A79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1770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6C0C-C554-496E-AF68-E6A6214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1253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 Zalakaros</cp:lastModifiedBy>
  <cp:revision>13</cp:revision>
  <cp:lastPrinted>2017-11-20T14:14:00Z</cp:lastPrinted>
  <dcterms:created xsi:type="dcterms:W3CDTF">2017-11-20T13:58:00Z</dcterms:created>
  <dcterms:modified xsi:type="dcterms:W3CDTF">2017-11-20T14:14:00Z</dcterms:modified>
</cp:coreProperties>
</file>